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F434" w14:textId="133B447F" w:rsidR="005271A0" w:rsidRDefault="005271A0" w:rsidP="005271A0">
      <w:pPr>
        <w:jc w:val="center"/>
        <w:rPr>
          <w:rtl/>
        </w:rPr>
      </w:pPr>
      <w:r>
        <w:rPr>
          <w:rFonts w:hint="cs"/>
          <w:rtl/>
        </w:rPr>
        <w:t>דוח שנתי בנושא אזרחים ותיקים 2025</w:t>
      </w:r>
    </w:p>
    <w:p w14:paraId="424F0A07" w14:textId="77777777" w:rsidR="005271A0" w:rsidRDefault="005271A0" w:rsidP="005271A0">
      <w:pPr>
        <w:jc w:val="center"/>
        <w:rPr>
          <w:rtl/>
        </w:rPr>
      </w:pPr>
    </w:p>
    <w:p w14:paraId="5D64244D" w14:textId="4389F0E7" w:rsidR="005271A0" w:rsidRPr="00B009EF" w:rsidRDefault="005271A0" w:rsidP="005271A0">
      <w:pPr>
        <w:jc w:val="right"/>
        <w:rPr>
          <w:b/>
          <w:bCs/>
          <w:u w:val="single"/>
          <w:rtl/>
        </w:rPr>
      </w:pPr>
      <w:r w:rsidRPr="00B009EF">
        <w:rPr>
          <w:rFonts w:hint="cs"/>
          <w:b/>
          <w:bCs/>
          <w:u w:val="single"/>
          <w:rtl/>
        </w:rPr>
        <w:t>1.רקע</w:t>
      </w:r>
    </w:p>
    <w:p w14:paraId="76025E76" w14:textId="0244C95D" w:rsidR="005271A0" w:rsidRDefault="005271A0" w:rsidP="005271A0">
      <w:pPr>
        <w:jc w:val="right"/>
        <w:rPr>
          <w:rtl/>
        </w:rPr>
      </w:pPr>
      <w:r>
        <w:rPr>
          <w:rFonts w:hint="cs"/>
          <w:rtl/>
        </w:rPr>
        <w:t>1.1</w:t>
      </w:r>
      <w:r w:rsidR="00B009EF">
        <w:rPr>
          <w:rFonts w:hint="cs"/>
          <w:rtl/>
        </w:rPr>
        <w:t xml:space="preserve"> </w:t>
      </w:r>
      <w:r>
        <w:rPr>
          <w:rFonts w:hint="cs"/>
          <w:rtl/>
        </w:rPr>
        <w:t>בשנים האחרונות חלה עליה בתוחלת החיים בישראל ובעולם וכתוצאה מכך אחוז האזרחים הוותיקים בקרב האוכלוסייה גדל באופן משמעותי. לאוכלוסייה זו ממשקים רבים עם הגופים המוסדיים בעיקר עם הגעתם לגיל פרישה והזכאות למשיכת כספים.</w:t>
      </w:r>
    </w:p>
    <w:p w14:paraId="2E6094D9" w14:textId="3A59AA63" w:rsidR="005271A0" w:rsidRDefault="005271A0" w:rsidP="005271A0">
      <w:pPr>
        <w:jc w:val="right"/>
        <w:rPr>
          <w:rtl/>
        </w:rPr>
      </w:pPr>
      <w:r>
        <w:rPr>
          <w:rFonts w:hint="cs"/>
          <w:rtl/>
        </w:rPr>
        <w:t>1.2</w:t>
      </w:r>
      <w:r w:rsidR="00B009EF">
        <w:rPr>
          <w:rFonts w:hint="cs"/>
          <w:rtl/>
        </w:rPr>
        <w:t xml:space="preserve"> </w:t>
      </w:r>
      <w:r>
        <w:rPr>
          <w:rFonts w:hint="cs"/>
          <w:rtl/>
        </w:rPr>
        <w:t>על מנת להבטיח כי אזרחים ותיקים יקבלו שירות נאות- מהיר, מקצועי, יעל ומכבד וכן במטרה להקל עליהם בבואם לקבל שירות, עורכת החברה באופן תדיר בחינה והתאמה של השירותים הניתנים על מנת שיותאמו לצרכיהם המיוחדים.</w:t>
      </w:r>
    </w:p>
    <w:p w14:paraId="2E39AC50" w14:textId="6934F01F" w:rsidR="005271A0" w:rsidRDefault="005271A0" w:rsidP="005271A0">
      <w:pPr>
        <w:jc w:val="right"/>
        <w:rPr>
          <w:rtl/>
        </w:rPr>
      </w:pPr>
      <w:r>
        <w:rPr>
          <w:rFonts w:hint="cs"/>
          <w:rtl/>
        </w:rPr>
        <w:t>1.</w:t>
      </w:r>
      <w:r w:rsidR="00B009EF">
        <w:rPr>
          <w:rFonts w:hint="cs"/>
          <w:rtl/>
        </w:rPr>
        <w:t xml:space="preserve">3 </w:t>
      </w:r>
      <w:r>
        <w:rPr>
          <w:rFonts w:hint="cs"/>
          <w:rtl/>
        </w:rPr>
        <w:t>החברה מייחסת חשיבות רבה במתן שירות מותאם לאזרחים וותיקים ועושה ככל שניתן בכדי לתת מענה מקצועי יעיל ואדיב לכלל עמיתיה.</w:t>
      </w:r>
    </w:p>
    <w:p w14:paraId="39B012A8" w14:textId="088BAD1E" w:rsidR="005271A0" w:rsidRDefault="005271A0" w:rsidP="005271A0">
      <w:pPr>
        <w:jc w:val="right"/>
        <w:rPr>
          <w:rtl/>
        </w:rPr>
      </w:pPr>
      <w:r>
        <w:rPr>
          <w:rFonts w:hint="cs"/>
          <w:rtl/>
        </w:rPr>
        <w:t>1.4 בדוח זה נציג ונסקור את עיקרי הפעילות שערכה החברה בשנת 2025</w:t>
      </w:r>
    </w:p>
    <w:p w14:paraId="65DF4B66" w14:textId="3BE65839" w:rsidR="005271A0" w:rsidRPr="00B009EF" w:rsidRDefault="005271A0" w:rsidP="005271A0">
      <w:pPr>
        <w:jc w:val="right"/>
        <w:rPr>
          <w:b/>
          <w:bCs/>
          <w:u w:val="single"/>
          <w:rtl/>
        </w:rPr>
      </w:pPr>
      <w:r w:rsidRPr="00B009EF">
        <w:rPr>
          <w:rFonts w:hint="cs"/>
          <w:b/>
          <w:bCs/>
          <w:u w:val="single"/>
          <w:rtl/>
        </w:rPr>
        <w:t>2.תהליכי עבודה ונהלים</w:t>
      </w:r>
    </w:p>
    <w:p w14:paraId="5AAC99E5" w14:textId="2EECBEB0" w:rsidR="005271A0" w:rsidRPr="00B009EF" w:rsidRDefault="005271A0" w:rsidP="005271A0">
      <w:pPr>
        <w:jc w:val="right"/>
        <w:rPr>
          <w:u w:val="single"/>
          <w:rtl/>
        </w:rPr>
      </w:pPr>
      <w:r w:rsidRPr="00B009EF">
        <w:rPr>
          <w:rFonts w:hint="cs"/>
          <w:u w:val="single"/>
          <w:rtl/>
        </w:rPr>
        <w:t>2.1</w:t>
      </w:r>
      <w:r w:rsidR="00B009EF" w:rsidRPr="00B009EF">
        <w:rPr>
          <w:rFonts w:hint="cs"/>
          <w:u w:val="single"/>
          <w:rtl/>
        </w:rPr>
        <w:t xml:space="preserve"> </w:t>
      </w:r>
      <w:r w:rsidRPr="00B009EF">
        <w:rPr>
          <w:rFonts w:hint="cs"/>
          <w:u w:val="single"/>
          <w:rtl/>
        </w:rPr>
        <w:t>ממונה אזרחים ותיקים</w:t>
      </w:r>
    </w:p>
    <w:p w14:paraId="47235D7F" w14:textId="758CB9B2" w:rsidR="005271A0" w:rsidRDefault="005271A0" w:rsidP="005271A0">
      <w:pPr>
        <w:jc w:val="right"/>
        <w:rPr>
          <w:rtl/>
        </w:rPr>
      </w:pPr>
      <w:r>
        <w:rPr>
          <w:rFonts w:hint="cs"/>
          <w:rtl/>
        </w:rPr>
        <w:t xml:space="preserve">הגב' גלית </w:t>
      </w:r>
      <w:proofErr w:type="spellStart"/>
      <w:r>
        <w:rPr>
          <w:rFonts w:hint="cs"/>
          <w:rtl/>
        </w:rPr>
        <w:t>טובול</w:t>
      </w:r>
      <w:proofErr w:type="spellEnd"/>
      <w:r>
        <w:rPr>
          <w:rFonts w:hint="cs"/>
          <w:rtl/>
        </w:rPr>
        <w:t xml:space="preserve">, </w:t>
      </w:r>
      <w:proofErr w:type="spellStart"/>
      <w:r>
        <w:rPr>
          <w:rFonts w:hint="cs"/>
          <w:rtl/>
        </w:rPr>
        <w:t>סמנכל"ית</w:t>
      </w:r>
      <w:proofErr w:type="spellEnd"/>
      <w:r>
        <w:rPr>
          <w:rFonts w:hint="cs"/>
          <w:rtl/>
        </w:rPr>
        <w:t xml:space="preserve"> תפעול ושיווק בחברה- הינה ממונה אזרחים ותיקים. הגב' </w:t>
      </w:r>
      <w:proofErr w:type="spellStart"/>
      <w:r>
        <w:rPr>
          <w:rFonts w:hint="cs"/>
          <w:rtl/>
        </w:rPr>
        <w:t>טובול</w:t>
      </w:r>
      <w:proofErr w:type="spellEnd"/>
      <w:r>
        <w:rPr>
          <w:rFonts w:hint="cs"/>
          <w:rtl/>
        </w:rPr>
        <w:t xml:space="preserve"> אחראית בין היתר על יישום הפעילות הקשורה לאזרחים ותיקים הכוללת הטמעת נהלים, ביצוע בקרות, תיאום הדרכות לעובדים והתאמת תהליכי העבודה השונים.</w:t>
      </w:r>
    </w:p>
    <w:p w14:paraId="1120EB32" w14:textId="4B5C2F38" w:rsidR="005271A0" w:rsidRPr="00B009EF" w:rsidRDefault="005271A0" w:rsidP="005271A0">
      <w:pPr>
        <w:jc w:val="right"/>
        <w:rPr>
          <w:u w:val="single"/>
          <w:rtl/>
        </w:rPr>
      </w:pPr>
      <w:r w:rsidRPr="00B009EF">
        <w:rPr>
          <w:rFonts w:hint="cs"/>
          <w:u w:val="single"/>
          <w:rtl/>
        </w:rPr>
        <w:t>2.2</w:t>
      </w:r>
      <w:r w:rsidR="00B009EF" w:rsidRPr="00B009EF">
        <w:rPr>
          <w:rFonts w:hint="cs"/>
          <w:u w:val="single"/>
          <w:rtl/>
        </w:rPr>
        <w:t xml:space="preserve"> </w:t>
      </w:r>
      <w:r w:rsidRPr="00B009EF">
        <w:rPr>
          <w:rFonts w:hint="cs"/>
          <w:u w:val="single"/>
          <w:rtl/>
        </w:rPr>
        <w:t>מדיניות החברה</w:t>
      </w:r>
    </w:p>
    <w:p w14:paraId="461D7858" w14:textId="51AC2F3B" w:rsidR="005271A0" w:rsidRDefault="005271A0" w:rsidP="005271A0">
      <w:pPr>
        <w:jc w:val="right"/>
        <w:rPr>
          <w:rtl/>
        </w:rPr>
      </w:pPr>
      <w:r>
        <w:rPr>
          <w:rFonts w:hint="cs"/>
          <w:rtl/>
        </w:rPr>
        <w:t>החברה מזדהה עם הצורך במתן שירות בעל אופי ייחודי ומותאם לצרכים ולקשיים עימם מתמודדים אזרחים ותיקים. בהתאם לכך, נהלי העבודה מותאמים לאוכלוסייה זו וכן מתן השירות באופן שוטף.</w:t>
      </w:r>
    </w:p>
    <w:p w14:paraId="7C0E0CFC" w14:textId="2A8C438C" w:rsidR="005271A0" w:rsidRPr="00B009EF" w:rsidRDefault="005271A0" w:rsidP="005271A0">
      <w:pPr>
        <w:jc w:val="right"/>
        <w:rPr>
          <w:u w:val="single"/>
          <w:rtl/>
        </w:rPr>
      </w:pPr>
      <w:r w:rsidRPr="00B009EF">
        <w:rPr>
          <w:rFonts w:hint="cs"/>
          <w:u w:val="single"/>
          <w:rtl/>
        </w:rPr>
        <w:t>2.3</w:t>
      </w:r>
      <w:r w:rsidR="00B009EF" w:rsidRPr="00B009EF">
        <w:rPr>
          <w:rFonts w:hint="cs"/>
          <w:u w:val="single"/>
          <w:rtl/>
        </w:rPr>
        <w:t xml:space="preserve"> </w:t>
      </w:r>
      <w:r w:rsidRPr="00B009EF">
        <w:rPr>
          <w:rFonts w:hint="cs"/>
          <w:u w:val="single"/>
          <w:rtl/>
        </w:rPr>
        <w:t>הכשרת עובדים</w:t>
      </w:r>
    </w:p>
    <w:p w14:paraId="56C9E1F5" w14:textId="1F6B7426" w:rsidR="005271A0" w:rsidRDefault="005271A0" w:rsidP="005271A0">
      <w:pPr>
        <w:jc w:val="right"/>
        <w:rPr>
          <w:rtl/>
        </w:rPr>
      </w:pPr>
      <w:r>
        <w:rPr>
          <w:rFonts w:hint="cs"/>
          <w:rtl/>
        </w:rPr>
        <w:t xml:space="preserve">עובדי החברה עוברים ריענון שנתי בנושא שירות לאזרחים ותיקים ומתעדכנים לגבי התאמת תהליכים ככל הניתן לאוכלוסייה זו. </w:t>
      </w:r>
    </w:p>
    <w:p w14:paraId="3A0546F7" w14:textId="00C07021" w:rsidR="005271A0" w:rsidRPr="00B009EF" w:rsidRDefault="005271A0" w:rsidP="005271A0">
      <w:pPr>
        <w:jc w:val="right"/>
        <w:rPr>
          <w:u w:val="single"/>
          <w:rtl/>
        </w:rPr>
      </w:pPr>
      <w:r w:rsidRPr="00B009EF">
        <w:rPr>
          <w:rFonts w:hint="cs"/>
          <w:u w:val="single"/>
          <w:rtl/>
        </w:rPr>
        <w:t>2.4 חלופות לאמצעים דיגיטליים</w:t>
      </w:r>
    </w:p>
    <w:p w14:paraId="46410543" w14:textId="52B45D81" w:rsidR="005271A0" w:rsidRDefault="005271A0" w:rsidP="005271A0">
      <w:pPr>
        <w:jc w:val="right"/>
        <w:rPr>
          <w:rtl/>
        </w:rPr>
      </w:pPr>
      <w:r>
        <w:rPr>
          <w:rFonts w:hint="cs"/>
          <w:rtl/>
        </w:rPr>
        <w:t xml:space="preserve">החברה בוחנת באופן שוטף את התאמת השירות הנדרשת לאוכלוסיית אזרחים ותיקים. במקרים מסוימים, ישלחו טפסים ידניים לעמיתים ותינתן העזרה </w:t>
      </w:r>
      <w:r w:rsidR="00B009EF">
        <w:rPr>
          <w:rFonts w:hint="cs"/>
          <w:rtl/>
        </w:rPr>
        <w:t>המרבית</w:t>
      </w:r>
      <w:r>
        <w:rPr>
          <w:rFonts w:hint="cs"/>
          <w:rtl/>
        </w:rPr>
        <w:t xml:space="preserve"> למענה על בקשת האזרח הו</w:t>
      </w:r>
      <w:r w:rsidR="00B009EF">
        <w:rPr>
          <w:rFonts w:hint="cs"/>
          <w:rtl/>
        </w:rPr>
        <w:t>ו</w:t>
      </w:r>
      <w:r>
        <w:rPr>
          <w:rFonts w:hint="cs"/>
          <w:rtl/>
        </w:rPr>
        <w:t>תיק. במקרה בו אזרח ותיק מבקש לקבל מסמך כלשהו שלא באמצעי דיגיטלי, יישלח אליו המסמך באמצעות דואר ישראל.</w:t>
      </w:r>
    </w:p>
    <w:p w14:paraId="1B34B18E" w14:textId="0C3970C8" w:rsidR="005271A0" w:rsidRPr="00B009EF" w:rsidRDefault="005271A0" w:rsidP="005271A0">
      <w:pPr>
        <w:jc w:val="right"/>
        <w:rPr>
          <w:u w:val="single"/>
          <w:rtl/>
        </w:rPr>
      </w:pPr>
      <w:r w:rsidRPr="00B009EF">
        <w:rPr>
          <w:rFonts w:hint="cs"/>
          <w:u w:val="single"/>
          <w:rtl/>
        </w:rPr>
        <w:t>2.5 צירוף גורם נוסף לשיחה</w:t>
      </w:r>
    </w:p>
    <w:p w14:paraId="774E9A3C" w14:textId="0FD3849E" w:rsidR="00B009EF" w:rsidRDefault="00B009EF" w:rsidP="00B009EF">
      <w:pPr>
        <w:jc w:val="right"/>
      </w:pPr>
      <w:r>
        <w:rPr>
          <w:rFonts w:hint="cs"/>
          <w:rtl/>
        </w:rPr>
        <w:t xml:space="preserve">בשיחה מול אזרח ותיק ובמידת הצורך, עובדי החברה מונחים ליזום צירוף גורם נוסף בשיחה זאת על מנת לייצר לאזרח הוותיק ביטחון ושקיפות מרבית. </w:t>
      </w:r>
    </w:p>
    <w:sectPr w:rsidR="00B009E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4630E"/>
    <w:multiLevelType w:val="hybridMultilevel"/>
    <w:tmpl w:val="76F03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0E77BA"/>
    <w:multiLevelType w:val="hybridMultilevel"/>
    <w:tmpl w:val="B98A7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39677">
    <w:abstractNumId w:val="1"/>
  </w:num>
  <w:num w:numId="2" w16cid:durableId="140855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A0"/>
    <w:rsid w:val="000F4CC0"/>
    <w:rsid w:val="005271A0"/>
    <w:rsid w:val="00604D49"/>
    <w:rsid w:val="00B009EF"/>
    <w:rsid w:val="00DC05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95B6B"/>
  <w15:chartTrackingRefBased/>
  <w15:docId w15:val="{7D4B8A10-DC5E-4765-86BD-7A87BEE2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27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27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271A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271A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271A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271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271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71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271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271A0"/>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5271A0"/>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5271A0"/>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5271A0"/>
    <w:rPr>
      <w:rFonts w:eastAsiaTheme="majorEastAsia" w:cstheme="majorBidi"/>
      <w:i/>
      <w:iCs/>
      <w:color w:val="0F4761" w:themeColor="accent1" w:themeShade="BF"/>
    </w:rPr>
  </w:style>
  <w:style w:type="character" w:customStyle="1" w:styleId="50">
    <w:name w:val="כותרת 5 תו"/>
    <w:basedOn w:val="a0"/>
    <w:link w:val="5"/>
    <w:uiPriority w:val="9"/>
    <w:semiHidden/>
    <w:rsid w:val="005271A0"/>
    <w:rPr>
      <w:rFonts w:eastAsiaTheme="majorEastAsia" w:cstheme="majorBidi"/>
      <w:color w:val="0F4761" w:themeColor="accent1" w:themeShade="BF"/>
    </w:rPr>
  </w:style>
  <w:style w:type="character" w:customStyle="1" w:styleId="60">
    <w:name w:val="כותרת 6 תו"/>
    <w:basedOn w:val="a0"/>
    <w:link w:val="6"/>
    <w:uiPriority w:val="9"/>
    <w:semiHidden/>
    <w:rsid w:val="005271A0"/>
    <w:rPr>
      <w:rFonts w:eastAsiaTheme="majorEastAsia" w:cstheme="majorBidi"/>
      <w:i/>
      <w:iCs/>
      <w:color w:val="595959" w:themeColor="text1" w:themeTint="A6"/>
    </w:rPr>
  </w:style>
  <w:style w:type="character" w:customStyle="1" w:styleId="70">
    <w:name w:val="כותרת 7 תו"/>
    <w:basedOn w:val="a0"/>
    <w:link w:val="7"/>
    <w:uiPriority w:val="9"/>
    <w:semiHidden/>
    <w:rsid w:val="005271A0"/>
    <w:rPr>
      <w:rFonts w:eastAsiaTheme="majorEastAsia" w:cstheme="majorBidi"/>
      <w:color w:val="595959" w:themeColor="text1" w:themeTint="A6"/>
    </w:rPr>
  </w:style>
  <w:style w:type="character" w:customStyle="1" w:styleId="80">
    <w:name w:val="כותרת 8 תו"/>
    <w:basedOn w:val="a0"/>
    <w:link w:val="8"/>
    <w:uiPriority w:val="9"/>
    <w:semiHidden/>
    <w:rsid w:val="005271A0"/>
    <w:rPr>
      <w:rFonts w:eastAsiaTheme="majorEastAsia" w:cstheme="majorBidi"/>
      <w:i/>
      <w:iCs/>
      <w:color w:val="272727" w:themeColor="text1" w:themeTint="D8"/>
    </w:rPr>
  </w:style>
  <w:style w:type="character" w:customStyle="1" w:styleId="90">
    <w:name w:val="כותרת 9 תו"/>
    <w:basedOn w:val="a0"/>
    <w:link w:val="9"/>
    <w:uiPriority w:val="9"/>
    <w:semiHidden/>
    <w:rsid w:val="005271A0"/>
    <w:rPr>
      <w:rFonts w:eastAsiaTheme="majorEastAsia" w:cstheme="majorBidi"/>
      <w:color w:val="272727" w:themeColor="text1" w:themeTint="D8"/>
    </w:rPr>
  </w:style>
  <w:style w:type="paragraph" w:styleId="a3">
    <w:name w:val="Title"/>
    <w:basedOn w:val="a"/>
    <w:next w:val="a"/>
    <w:link w:val="a4"/>
    <w:uiPriority w:val="10"/>
    <w:qFormat/>
    <w:rsid w:val="00527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271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1A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5271A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271A0"/>
    <w:pPr>
      <w:spacing w:before="160"/>
      <w:jc w:val="center"/>
    </w:pPr>
    <w:rPr>
      <w:i/>
      <w:iCs/>
      <w:color w:val="404040" w:themeColor="text1" w:themeTint="BF"/>
    </w:rPr>
  </w:style>
  <w:style w:type="character" w:customStyle="1" w:styleId="a8">
    <w:name w:val="ציטוט תו"/>
    <w:basedOn w:val="a0"/>
    <w:link w:val="a7"/>
    <w:uiPriority w:val="29"/>
    <w:rsid w:val="005271A0"/>
    <w:rPr>
      <w:i/>
      <w:iCs/>
      <w:color w:val="404040" w:themeColor="text1" w:themeTint="BF"/>
    </w:rPr>
  </w:style>
  <w:style w:type="paragraph" w:styleId="a9">
    <w:name w:val="List Paragraph"/>
    <w:basedOn w:val="a"/>
    <w:uiPriority w:val="34"/>
    <w:qFormat/>
    <w:rsid w:val="005271A0"/>
    <w:pPr>
      <w:ind w:left="720"/>
      <w:contextualSpacing/>
    </w:pPr>
  </w:style>
  <w:style w:type="character" w:styleId="aa">
    <w:name w:val="Intense Emphasis"/>
    <w:basedOn w:val="a0"/>
    <w:uiPriority w:val="21"/>
    <w:qFormat/>
    <w:rsid w:val="005271A0"/>
    <w:rPr>
      <w:i/>
      <w:iCs/>
      <w:color w:val="0F4761" w:themeColor="accent1" w:themeShade="BF"/>
    </w:rPr>
  </w:style>
  <w:style w:type="paragraph" w:styleId="ab">
    <w:name w:val="Intense Quote"/>
    <w:basedOn w:val="a"/>
    <w:next w:val="a"/>
    <w:link w:val="ac"/>
    <w:uiPriority w:val="30"/>
    <w:qFormat/>
    <w:rsid w:val="00527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5271A0"/>
    <w:rPr>
      <w:i/>
      <w:iCs/>
      <w:color w:val="0F4761" w:themeColor="accent1" w:themeShade="BF"/>
    </w:rPr>
  </w:style>
  <w:style w:type="character" w:styleId="ad">
    <w:name w:val="Intense Reference"/>
    <w:basedOn w:val="a0"/>
    <w:uiPriority w:val="32"/>
    <w:qFormat/>
    <w:rsid w:val="005271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DB6FB228BB03E44A41B81D591C5E3DB" ma:contentTypeVersion="12" ma:contentTypeDescription="צור מסמך חדש." ma:contentTypeScope="" ma:versionID="dc53f6b0a13f13226448cbb8170bfb9b">
  <xsd:schema xmlns:xsd="http://www.w3.org/2001/XMLSchema" xmlns:xs="http://www.w3.org/2001/XMLSchema" xmlns:p="http://schemas.microsoft.com/office/2006/metadata/properties" xmlns:ns2="b149a9e3-9e26-4c09-9397-03621725d669" xmlns:ns3="80851741-b9f3-4a31-9246-5b0e53c9f23e" targetNamespace="http://schemas.microsoft.com/office/2006/metadata/properties" ma:root="true" ma:fieldsID="69837c39c3d36c2e0b7608a2beabea97" ns2:_="" ns3:_="">
    <xsd:import namespace="b149a9e3-9e26-4c09-9397-03621725d669"/>
    <xsd:import namespace="80851741-b9f3-4a31-9246-5b0e53c9f2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9a9e3-9e26-4c09-9397-03621725d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תגיות תמונה" ma:readOnly="false" ma:fieldId="{5cf76f15-5ced-4ddc-b409-7134ff3c332f}" ma:taxonomyMulti="true" ma:sspId="98667a12-9c34-4525-ac85-f07e792577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51741-b9f3-4a31-9246-5b0e53c9f2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5142665-decd-4b29-a429-154201bbcff6}" ma:internalName="TaxCatchAll" ma:showField="CatchAllData" ma:web="80851741-b9f3-4a31-9246-5b0e53c9f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851741-b9f3-4a31-9246-5b0e53c9f23e" xsi:nil="true"/>
    <lcf76f155ced4ddcb4097134ff3c332f xmlns="b149a9e3-9e26-4c09-9397-03621725d6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F30228-6EF3-4116-9502-85310808B07D}"/>
</file>

<file path=customXml/itemProps2.xml><?xml version="1.0" encoding="utf-8"?>
<ds:datastoreItem xmlns:ds="http://schemas.openxmlformats.org/officeDocument/2006/customXml" ds:itemID="{BEC889BE-B324-44BB-B231-ABD2EDA64CD3}"/>
</file>

<file path=customXml/itemProps3.xml><?xml version="1.0" encoding="utf-8"?>
<ds:datastoreItem xmlns:ds="http://schemas.openxmlformats.org/officeDocument/2006/customXml" ds:itemID="{D861223B-88F8-4232-B324-CA122421DFA1}"/>
</file>

<file path=docProps/app.xml><?xml version="1.0" encoding="utf-8"?>
<Properties xmlns="http://schemas.openxmlformats.org/officeDocument/2006/extended-properties" xmlns:vt="http://schemas.openxmlformats.org/officeDocument/2006/docPropsVTypes">
  <Template>Normal.dotm</Template>
  <TotalTime>13</TotalTime>
  <Pages>1</Pages>
  <Words>251</Words>
  <Characters>1432</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ארם גמולים</dc:creator>
  <cp:keywords/>
  <dc:description/>
  <cp:lastModifiedBy>ארם גמולים</cp:lastModifiedBy>
  <cp:revision>1</cp:revision>
  <dcterms:created xsi:type="dcterms:W3CDTF">2025-05-12T05:48:00Z</dcterms:created>
  <dcterms:modified xsi:type="dcterms:W3CDTF">2025-05-12T06:01:00Z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0x0101004DB6FB228BB03E44A41B81D591C5E3DB</vt:lpwstr>
  </property>
</Properties>
</file>